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157978BA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701921AD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F2DED33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6FF18109" w14:textId="77777777" w:rsidR="00EC2E8D" w:rsidRPr="00C5310D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EF0295D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7E6F8842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17CB4404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BFD007A" w14:textId="77777777" w:rsidR="00EC2E8D" w:rsidRPr="00C5310D" w:rsidRDefault="00EC2E8D" w:rsidP="00EC2E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64083CE8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2B158266" w14:textId="77777777" w:rsidR="00EC2E8D" w:rsidRPr="00C5310D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3384F07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523CC6CA" w14:textId="77777777" w:rsidR="00EC2E8D" w:rsidRPr="00C5310D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0A307FB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0975DE6F" w14:textId="77777777" w:rsidR="00EC2E8D" w:rsidRPr="00C5310D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E30F49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66CE2305" w14:textId="77777777" w:rsidR="00EC2E8D" w:rsidRPr="00C5310D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D22618E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7B054193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13B19F10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02FE9A1" w14:textId="77777777" w:rsidR="00EC2E8D" w:rsidRPr="00C5310D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9227D88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6B36C583" w14:textId="77777777" w:rsidR="00EC2E8D" w:rsidRPr="00C5310D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F441D24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31EACCB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2AD7C2DC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25B46F7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72BE51C9" w14:textId="77777777" w:rsidR="00EC2E8D" w:rsidRPr="00414762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A5486FB" w14:textId="77777777" w:rsidR="00EC2E8D" w:rsidRPr="00941D77" w:rsidRDefault="00EC2E8D" w:rsidP="00EC2E8D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67CB0181" w14:textId="77777777" w:rsidR="00EC2E8D" w:rsidRPr="00941D77" w:rsidRDefault="00EC2E8D" w:rsidP="00EC2E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205A626" w14:textId="77777777" w:rsidR="00EC2E8D" w:rsidRPr="00E84EC1" w:rsidRDefault="00EC2E8D" w:rsidP="00EC2E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5DC3FC69" w14:textId="77777777" w:rsidR="00EC2E8D" w:rsidRDefault="00EC2E8D" w:rsidP="00EC2E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42B724AE" w14:textId="77777777" w:rsidR="00EC2E8D" w:rsidRPr="00941D77" w:rsidRDefault="00EC2E8D" w:rsidP="00EC2E8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07070D91" w14:textId="77777777" w:rsidR="00EC2E8D" w:rsidRDefault="00EC2E8D" w:rsidP="00EC2E8D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34A02BCC" wp14:editId="7FBD0CD1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0787259E" w14:textId="56F15793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4D9204E5" w14:textId="77777777" w:rsidR="0043698E" w:rsidRPr="0043698E" w:rsidRDefault="0043698E" w:rsidP="0043698E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43698E">
              <w:rPr>
                <w:rFonts w:ascii="Century Gothic" w:hAnsi="Century Gothic" w:cs="Arial"/>
                <w:b/>
                <w:bCs/>
                <w:color w:val="700000"/>
              </w:rPr>
              <w:t>ПОСТРОЕНИЕ КОМАНДЫ</w:t>
            </w:r>
          </w:p>
          <w:p w14:paraId="527E5672" w14:textId="77777777" w:rsidR="0043698E" w:rsidRPr="0043698E" w:rsidRDefault="0043698E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 w:rsidRPr="0043698E">
              <w:rPr>
                <w:rFonts w:ascii="Century Gothic" w:hAnsi="Century Gothic" w:cs="Arial"/>
                <w:bCs/>
                <w:color w:val="141414"/>
              </w:rPr>
              <w:t>13 факторов влияния на будущих сотрудников. Как «продавать работу», создавать положительный образ. Техника «ЭИС». Отработка отказов кандидатов.</w:t>
            </w:r>
          </w:p>
          <w:p w14:paraId="1AF6BEE0" w14:textId="1B8763A2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545048F9" w14:textId="77777777" w:rsidR="0043698E" w:rsidRPr="0043698E" w:rsidRDefault="0043698E" w:rsidP="0043698E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43698E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МОТИВАЦИЯ КАНДИДАТОВ И СОТРУДНИКОВ</w:t>
            </w:r>
          </w:p>
          <w:p w14:paraId="33996FBE" w14:textId="20882B41" w:rsidR="0043698E" w:rsidRPr="0043698E" w:rsidRDefault="0043698E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КОТ-мотивация. </w:t>
            </w:r>
            <w:r w:rsidR="00EC2E8D">
              <w:rPr>
                <w:rFonts w:ascii="Century Gothic" w:hAnsi="Century Gothic" w:cs="Arial"/>
                <w:bCs/>
                <w:color w:val="141414"/>
              </w:rPr>
              <w:t xml:space="preserve">Как мотивировать новых сотрудников в работу. Типы мотивации текущих сотрудников. Как провести </w:t>
            </w:r>
            <w:proofErr w:type="spellStart"/>
            <w:r w:rsidR="00EC2E8D">
              <w:rPr>
                <w:rFonts w:ascii="Century Gothic" w:hAnsi="Century Gothic" w:cs="Arial"/>
                <w:bCs/>
                <w:color w:val="141414"/>
              </w:rPr>
              <w:t>онбординг</w:t>
            </w:r>
            <w:proofErr w:type="spellEnd"/>
            <w:r w:rsidR="00EC2E8D">
              <w:rPr>
                <w:rFonts w:ascii="Century Gothic" w:hAnsi="Century Gothic" w:cs="Arial"/>
                <w:bCs/>
                <w:color w:val="141414"/>
              </w:rPr>
              <w:t xml:space="preserve"> новичка и не потерять его? Действия в первую неделю работы нового человека в команде</w:t>
            </w:r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8E41CC" w14:textId="38607C63" w:rsidR="00452320" w:rsidRPr="0043698E" w:rsidRDefault="0043698E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РЕАЛИТИ-ЗВОНКИ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43698E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Реалити-звонок из зала кандидату либо в компанию, где могут работать достойные специалисты (на выбор участников в зале). Переговоры, интервью и мотивация кандидата с целью перевести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 на следующий этап. ТОП-ошибки 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5D945E25" w14:textId="1AB5AA76" w:rsidR="0043698E" w:rsidRPr="0043698E" w:rsidRDefault="00EC2E8D" w:rsidP="0043698E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ПОИСК КАНДИДАТОВ В КОМАНДУ МЕЧТЫ</w:t>
            </w:r>
          </w:p>
          <w:p w14:paraId="32CFEB6C" w14:textId="77777777" w:rsidR="0043698E" w:rsidRPr="0043698E" w:rsidRDefault="0043698E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6 источников создания потока кандидатов. Как размещать посты вакансий на ТОП-5 рабочих сайтах. Как повысить эффективность </w:t>
            </w:r>
            <w:proofErr w:type="spellStart"/>
            <w:r w:rsidRPr="0043698E">
              <w:rPr>
                <w:rFonts w:ascii="Century Gothic" w:hAnsi="Century Gothic" w:cs="Arial"/>
                <w:bCs/>
                <w:color w:val="141414"/>
              </w:rPr>
              <w:t>hh</w:t>
            </w:r>
            <w:proofErr w:type="spellEnd"/>
            <w:r w:rsidRPr="0043698E">
              <w:rPr>
                <w:rFonts w:ascii="Century Gothic" w:hAnsi="Century Gothic" w:cs="Arial"/>
                <w:bCs/>
                <w:color w:val="141414"/>
              </w:rPr>
              <w:t xml:space="preserve">? </w:t>
            </w:r>
          </w:p>
          <w:p w14:paraId="25BFB9E2" w14:textId="15C14B0F" w:rsidR="000812E5" w:rsidRPr="00AE3829" w:rsidRDefault="000812E5" w:rsidP="00AE3829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046E0FAF" w14:textId="02677ADC" w:rsidR="0043698E" w:rsidRPr="0043698E" w:rsidRDefault="00EC2E8D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М</w:t>
            </w:r>
            <w:r>
              <w:rPr>
                <w:rStyle w:val="af0"/>
                <w:color w:val="700000"/>
                <w:shd w:val="clear" w:color="auto" w:fill="FFFFFF"/>
              </w:rPr>
              <w:t>ОТИВАЦИЯ КОМАНДЫ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>
              <w:rPr>
                <w:rFonts w:ascii="Century Gothic" w:hAnsi="Century Gothic" w:cs="Arial"/>
                <w:bCs/>
                <w:color w:val="141414"/>
              </w:rPr>
              <w:t>Ч</w:t>
            </w:r>
            <w:r>
              <w:rPr>
                <w:rFonts w:ascii="Century Gothic" w:hAnsi="Century Gothic" w:cs="Arial"/>
                <w:color w:val="141414"/>
              </w:rPr>
              <w:t xml:space="preserve">то убивает боевой дух команды? Как поднять мотивацию сотрудников, если сложные времена в компании? Как повысить веру в продукт и команду? </w:t>
            </w:r>
          </w:p>
          <w:p w14:paraId="21F00A73" w14:textId="0D5C5231" w:rsidR="00112DDB" w:rsidRPr="00941D77" w:rsidRDefault="00112DDB" w:rsidP="004369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0FC0B01" w14:textId="7E099969" w:rsidR="0043698E" w:rsidRPr="0043698E" w:rsidRDefault="00EC2E8D" w:rsidP="0043698E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СТИЛИ УПРАВЛЕНИЯ</w:t>
            </w:r>
          </w:p>
          <w:p w14:paraId="3874208D" w14:textId="073656D3" w:rsidR="0043698E" w:rsidRPr="0043698E" w:rsidRDefault="00EC2E8D" w:rsidP="0043698E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 xml:space="preserve">ТОП стилей управления командой: как выстроить взаимодействия между уровнями компании? Какие сложности между уровнями восприятия информацией? Как правильно работать с управленцами и линейными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сотруднкиами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? </w:t>
            </w:r>
          </w:p>
          <w:p w14:paraId="0A447DE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17ED89ED" w14:textId="7CD97FE1" w:rsidR="00AE3829" w:rsidRPr="00EC2E8D" w:rsidRDefault="00EC2E8D" w:rsidP="00AE3829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ОСВК: обратная связь </w:t>
            </w:r>
            <w:proofErr w:type="spellStart"/>
            <w:r>
              <w:rPr>
                <w:rFonts w:ascii="Century Gothic" w:hAnsi="Century Gothic" w:cs="Arial"/>
                <w:b/>
                <w:bCs/>
                <w:color w:val="700000"/>
              </w:rPr>
              <w:t>выского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 качества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>
              <w:rPr>
                <w:rFonts w:ascii="Century Gothic" w:hAnsi="Century Gothic" w:cs="Arial"/>
                <w:bCs/>
                <w:color w:val="141414"/>
              </w:rPr>
              <w:t>Что такое техника «ОСВК»? Как правильно разговаривать с сотрудниками? Нулевая терпимость к ошибкам: как правильно работать с такими сотрудниками? Схема «ошибка – проступок – преступление»: в чем ее логика и как применять в работе? Что такое ОСВК</w:t>
            </w:r>
            <w:r w:rsidRPr="00EC2E8D">
              <w:rPr>
                <w:rFonts w:ascii="Century Gothic" w:hAnsi="Century Gothic" w:cs="Arial"/>
                <w:bCs/>
                <w:color w:val="141414"/>
                <w:vertAlign w:val="superscript"/>
              </w:rPr>
              <w:t>2</w:t>
            </w:r>
            <w:r>
              <w:rPr>
                <w:rFonts w:ascii="Century Gothic" w:hAnsi="Century Gothic" w:cs="Arial"/>
                <w:bCs/>
                <w:color w:val="141414"/>
              </w:rPr>
              <w:t>?</w:t>
            </w:r>
          </w:p>
          <w:p w14:paraId="5B5F4039" w14:textId="248BBF30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213DD" w14:textId="77777777" w:rsidR="008F13DD" w:rsidRDefault="008F13DD" w:rsidP="00856771">
      <w:r>
        <w:separator/>
      </w:r>
    </w:p>
  </w:endnote>
  <w:endnote w:type="continuationSeparator" w:id="0">
    <w:p w14:paraId="57CF75C4" w14:textId="77777777" w:rsidR="008F13DD" w:rsidRDefault="008F13DD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58EB5" w14:textId="77777777" w:rsidR="008F13DD" w:rsidRDefault="008F13DD" w:rsidP="00856771">
      <w:r>
        <w:separator/>
      </w:r>
    </w:p>
  </w:footnote>
  <w:footnote w:type="continuationSeparator" w:id="0">
    <w:p w14:paraId="6E6D6809" w14:textId="77777777" w:rsidR="008F13DD" w:rsidRDefault="008F13DD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8F13DD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2720195B" w:rsidR="00EB269D" w:rsidRDefault="00EC2E8D" w:rsidP="0043698E">
    <w:pPr>
      <w:pStyle w:val="a4"/>
      <w:tabs>
        <w:tab w:val="left" w:pos="6563"/>
      </w:tabs>
      <w:ind w:left="-425"/>
      <w:jc w:val="right"/>
    </w:pPr>
    <w:r>
      <w:rPr>
        <w:rFonts w:ascii="Century Gothic" w:hAnsi="Century Gothic" w:cs="Arial"/>
        <w:b/>
        <w:color w:val="141414"/>
        <w:sz w:val="24"/>
        <w:szCs w:val="24"/>
      </w:rPr>
      <w:t xml:space="preserve">Вдохновляющее лидерство: как заряжать команду на результат?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8F13DD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8180572">
    <w:abstractNumId w:val="1"/>
  </w:num>
  <w:num w:numId="2" w16cid:durableId="128985063">
    <w:abstractNumId w:val="18"/>
  </w:num>
  <w:num w:numId="3" w16cid:durableId="887691065">
    <w:abstractNumId w:val="20"/>
  </w:num>
  <w:num w:numId="4" w16cid:durableId="1609313013">
    <w:abstractNumId w:val="32"/>
  </w:num>
  <w:num w:numId="5" w16cid:durableId="1285388692">
    <w:abstractNumId w:val="15"/>
  </w:num>
  <w:num w:numId="6" w16cid:durableId="595869957">
    <w:abstractNumId w:val="5"/>
  </w:num>
  <w:num w:numId="7" w16cid:durableId="400257058">
    <w:abstractNumId w:val="7"/>
  </w:num>
  <w:num w:numId="8" w16cid:durableId="35472633">
    <w:abstractNumId w:val="30"/>
  </w:num>
  <w:num w:numId="9" w16cid:durableId="817847042">
    <w:abstractNumId w:val="21"/>
  </w:num>
  <w:num w:numId="10" w16cid:durableId="1405831743">
    <w:abstractNumId w:val="33"/>
  </w:num>
  <w:num w:numId="11" w16cid:durableId="752288495">
    <w:abstractNumId w:val="19"/>
  </w:num>
  <w:num w:numId="12" w16cid:durableId="567955392">
    <w:abstractNumId w:val="26"/>
  </w:num>
  <w:num w:numId="13" w16cid:durableId="709915157">
    <w:abstractNumId w:val="12"/>
  </w:num>
  <w:num w:numId="14" w16cid:durableId="539435098">
    <w:abstractNumId w:val="24"/>
  </w:num>
  <w:num w:numId="15" w16cid:durableId="2124153929">
    <w:abstractNumId w:val="0"/>
  </w:num>
  <w:num w:numId="16" w16cid:durableId="936601673">
    <w:abstractNumId w:val="28"/>
  </w:num>
  <w:num w:numId="17" w16cid:durableId="1035154376">
    <w:abstractNumId w:val="29"/>
  </w:num>
  <w:num w:numId="18" w16cid:durableId="254673393">
    <w:abstractNumId w:val="3"/>
  </w:num>
  <w:num w:numId="19" w16cid:durableId="159854980">
    <w:abstractNumId w:val="13"/>
  </w:num>
  <w:num w:numId="20" w16cid:durableId="1025906451">
    <w:abstractNumId w:val="23"/>
  </w:num>
  <w:num w:numId="21" w16cid:durableId="1500119120">
    <w:abstractNumId w:val="14"/>
  </w:num>
  <w:num w:numId="22" w16cid:durableId="768699297">
    <w:abstractNumId w:val="11"/>
  </w:num>
  <w:num w:numId="23" w16cid:durableId="344212867">
    <w:abstractNumId w:val="6"/>
  </w:num>
  <w:num w:numId="24" w16cid:durableId="1471171445">
    <w:abstractNumId w:val="10"/>
  </w:num>
  <w:num w:numId="25" w16cid:durableId="282736910">
    <w:abstractNumId w:val="16"/>
  </w:num>
  <w:num w:numId="26" w16cid:durableId="1470514309">
    <w:abstractNumId w:val="4"/>
  </w:num>
  <w:num w:numId="27" w16cid:durableId="1980106960">
    <w:abstractNumId w:val="34"/>
  </w:num>
  <w:num w:numId="28" w16cid:durableId="1352804035">
    <w:abstractNumId w:val="8"/>
  </w:num>
  <w:num w:numId="29" w16cid:durableId="2048676982">
    <w:abstractNumId w:val="35"/>
  </w:num>
  <w:num w:numId="30" w16cid:durableId="1431856562">
    <w:abstractNumId w:val="9"/>
  </w:num>
  <w:num w:numId="31" w16cid:durableId="693188407">
    <w:abstractNumId w:val="2"/>
  </w:num>
  <w:num w:numId="32" w16cid:durableId="1881357466">
    <w:abstractNumId w:val="22"/>
  </w:num>
  <w:num w:numId="33" w16cid:durableId="983192417">
    <w:abstractNumId w:val="17"/>
  </w:num>
  <w:num w:numId="34" w16cid:durableId="1361860851">
    <w:abstractNumId w:val="25"/>
  </w:num>
  <w:num w:numId="35" w16cid:durableId="1971587024">
    <w:abstractNumId w:val="27"/>
  </w:num>
  <w:num w:numId="36" w16cid:durableId="2228686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0130E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3698E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B777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13DD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E3829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C2E8D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60896-4CCF-44F0-B3B1-D467B5211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11</cp:revision>
  <cp:lastPrinted>2021-09-02T15:46:00Z</cp:lastPrinted>
  <dcterms:created xsi:type="dcterms:W3CDTF">2024-04-04T09:36:00Z</dcterms:created>
  <dcterms:modified xsi:type="dcterms:W3CDTF">2025-04-29T20:06:00Z</dcterms:modified>
</cp:coreProperties>
</file>